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CC1BA1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CA0CA8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9A67CF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Statewide Contract A</w:t>
            </w:r>
            <w:r w:rsidR="009A67CF">
              <w:rPr>
                <w:rFonts w:ascii="Arial" w:hAnsi="Arial" w:cs="Arial"/>
                <w:b/>
                <w:sz w:val="28"/>
                <w:szCs w:val="28"/>
              </w:rPr>
              <w:t>ddendum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9A67CF" w:rsidRDefault="009A67CF" w:rsidP="009A67C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addendum is added to and is to be considered part of the subject contract.</w:t>
      </w:r>
    </w:p>
    <w:p w:rsidR="009A67CF" w:rsidRPr="009A67CF" w:rsidRDefault="009A67CF" w:rsidP="009A67CF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88"/>
        <w:gridCol w:w="1059"/>
        <w:gridCol w:w="1977"/>
        <w:gridCol w:w="1045"/>
        <w:gridCol w:w="4009"/>
      </w:tblGrid>
      <w:tr w:rsidR="00F120B1" w:rsidRPr="00A77C38" w:rsidTr="00A80F4B">
        <w:tc>
          <w:tcPr>
            <w:tcW w:w="2588" w:type="dxa"/>
          </w:tcPr>
          <w:p w:rsidR="00F120B1" w:rsidRPr="00A77C38" w:rsidRDefault="009A67CF" w:rsidP="00B206A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Issuance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90" w:type="dxa"/>
            <w:gridSpan w:val="4"/>
          </w:tcPr>
          <w:p w:rsidR="00F120B1" w:rsidRPr="00A77C38" w:rsidRDefault="00CC1BA1" w:rsidP="00B206A1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10/08/2013</w:t>
            </w:r>
          </w:p>
        </w:tc>
      </w:tr>
      <w:tr w:rsidR="00F120B1" w:rsidRPr="00A77C38" w:rsidTr="00A80F4B">
        <w:tc>
          <w:tcPr>
            <w:tcW w:w="2588" w:type="dxa"/>
          </w:tcPr>
          <w:p w:rsidR="00F120B1" w:rsidRPr="00A77C38" w:rsidRDefault="00F120B1" w:rsidP="00B206A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90" w:type="dxa"/>
            <w:gridSpan w:val="4"/>
          </w:tcPr>
          <w:p w:rsidR="00F120B1" w:rsidRPr="00A77C38" w:rsidRDefault="00F120B1" w:rsidP="00A80F4B">
            <w:pPr>
              <w:spacing w:beforeLines="100" w:before="240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ITSW</w:t>
            </w:r>
            <w:r w:rsidR="00CC1BA1">
              <w:rPr>
                <w:rFonts w:ascii="Arial" w:hAnsi="Arial" w:cs="Arial"/>
              </w:rPr>
              <w:t>1004</w:t>
            </w:r>
          </w:p>
        </w:tc>
      </w:tr>
      <w:tr w:rsidR="00F120B1" w:rsidRPr="00A77C38" w:rsidTr="00A80F4B">
        <w:tc>
          <w:tcPr>
            <w:tcW w:w="2588" w:type="dxa"/>
          </w:tcPr>
          <w:p w:rsidR="00F120B1" w:rsidRPr="00A77C38" w:rsidRDefault="00F120B1" w:rsidP="00B206A1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 xml:space="preserve">Contract </w:t>
            </w:r>
            <w:r w:rsidR="009A67C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A77C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90" w:type="dxa"/>
            <w:gridSpan w:val="4"/>
          </w:tcPr>
          <w:p w:rsidR="00F120B1" w:rsidRPr="00A77C38" w:rsidRDefault="00CC1BA1" w:rsidP="00B206A1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Network Cable and Accessories</w:t>
            </w:r>
          </w:p>
        </w:tc>
      </w:tr>
      <w:tr w:rsidR="00F120B1" w:rsidRPr="00A77C38" w:rsidTr="00A80F4B">
        <w:tc>
          <w:tcPr>
            <w:tcW w:w="2588" w:type="dxa"/>
          </w:tcPr>
          <w:p w:rsidR="00F120B1" w:rsidRPr="00A77C38" w:rsidRDefault="009A67CF" w:rsidP="00B206A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Date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" w:type="dxa"/>
          </w:tcPr>
          <w:p w:rsidR="00F120B1" w:rsidRPr="00A77C38" w:rsidRDefault="00841DDF" w:rsidP="007208E9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  <w:r w:rsidR="008E444D">
              <w:rPr>
                <w:rFonts w:ascii="Arial" w:hAnsi="Arial" w:cs="Arial"/>
              </w:rPr>
              <w:t>/201</w:t>
            </w:r>
            <w:r w:rsidR="007208E9">
              <w:rPr>
                <w:rFonts w:ascii="Arial" w:hAnsi="Arial" w:cs="Arial"/>
              </w:rPr>
              <w:t>5</w:t>
            </w:r>
          </w:p>
        </w:tc>
        <w:tc>
          <w:tcPr>
            <w:tcW w:w="7031" w:type="dxa"/>
            <w:gridSpan w:val="3"/>
          </w:tcPr>
          <w:p w:rsidR="00F120B1" w:rsidRPr="009A67CF" w:rsidRDefault="00F120B1" w:rsidP="00B206A1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F120B1" w:rsidRPr="00A77C38" w:rsidTr="00A80F4B">
        <w:tc>
          <w:tcPr>
            <w:tcW w:w="2588" w:type="dxa"/>
          </w:tcPr>
          <w:p w:rsidR="00F120B1" w:rsidRPr="00A77C38" w:rsidRDefault="009A67CF" w:rsidP="00B206A1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Addendum #</w:t>
            </w:r>
            <w:r w:rsidR="00F019B0">
              <w:rPr>
                <w:rFonts w:ascii="Arial" w:hAnsi="Arial" w:cs="Arial"/>
                <w:b/>
              </w:rPr>
              <w:t>1</w:t>
            </w:r>
            <w:r w:rsidR="00F120B1" w:rsidRPr="00A77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90" w:type="dxa"/>
            <w:gridSpan w:val="4"/>
          </w:tcPr>
          <w:p w:rsidR="00F120B1" w:rsidRPr="00A77C38" w:rsidRDefault="007208E9" w:rsidP="007208E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Addendum two</w:t>
            </w:r>
            <w:r w:rsidR="00F019B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="00541B2C">
              <w:rPr>
                <w:rFonts w:ascii="Arial" w:hAnsi="Arial" w:cs="Arial"/>
              </w:rPr>
              <w:t>)</w:t>
            </w:r>
            <w:r w:rsidR="00A80F4B">
              <w:rPr>
                <w:rFonts w:ascii="Arial" w:hAnsi="Arial" w:cs="Arial"/>
              </w:rPr>
              <w:t xml:space="preserve"> is issued to </w:t>
            </w:r>
            <w:r w:rsidR="00CC1BA1">
              <w:rPr>
                <w:rFonts w:ascii="Arial" w:hAnsi="Arial" w:cs="Arial"/>
              </w:rPr>
              <w:t>renew</w:t>
            </w:r>
            <w:r w:rsidR="008E444D">
              <w:rPr>
                <w:rFonts w:ascii="Arial" w:hAnsi="Arial" w:cs="Arial"/>
              </w:rPr>
              <w:t xml:space="preserve"> </w:t>
            </w:r>
            <w:r w:rsidR="00CC1BA1">
              <w:rPr>
                <w:rFonts w:ascii="Arial" w:hAnsi="Arial" w:cs="Arial"/>
              </w:rPr>
              <w:t xml:space="preserve">the contract </w:t>
            </w:r>
            <w:r>
              <w:rPr>
                <w:rFonts w:ascii="Arial" w:hAnsi="Arial" w:cs="Arial"/>
              </w:rPr>
              <w:t>period of ITSW1004 to 10/08/2015 – 10/07/2016</w:t>
            </w:r>
            <w:r w:rsidR="00F019B0">
              <w:rPr>
                <w:rFonts w:ascii="Arial" w:hAnsi="Arial" w:cs="Arial"/>
              </w:rPr>
              <w:t>.</w:t>
            </w:r>
          </w:p>
        </w:tc>
      </w:tr>
      <w:tr w:rsidR="00F120B1" w:rsidRPr="00A77C38" w:rsidTr="00C95591">
        <w:tc>
          <w:tcPr>
            <w:tcW w:w="10678" w:type="dxa"/>
            <w:gridSpan w:val="5"/>
          </w:tcPr>
          <w:p w:rsidR="00F120B1" w:rsidRDefault="00F120B1" w:rsidP="00B206A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Default="009A67CF" w:rsidP="00B206A1">
            <w:pPr>
              <w:spacing w:beforeLines="100" w:before="240"/>
              <w:rPr>
                <w:rFonts w:ascii="Arial" w:hAnsi="Arial" w:cs="Arial"/>
              </w:rPr>
            </w:pPr>
          </w:p>
          <w:p w:rsidR="009A67CF" w:rsidRPr="00A77C38" w:rsidRDefault="009A67CF" w:rsidP="00B206A1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80F4B" w:rsidRPr="00A77C38" w:rsidTr="00A80F4B">
        <w:tc>
          <w:tcPr>
            <w:tcW w:w="2588" w:type="dxa"/>
          </w:tcPr>
          <w:p w:rsidR="00A80F4B" w:rsidRPr="00A77C38" w:rsidRDefault="00DA6B16" w:rsidP="00B206A1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="00A80F4B"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3036" w:type="dxa"/>
            <w:gridSpan w:val="2"/>
          </w:tcPr>
          <w:p w:rsidR="00A80F4B" w:rsidRPr="00A77C38" w:rsidRDefault="007208E9" w:rsidP="00B206A1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Goad</w:t>
            </w:r>
          </w:p>
        </w:tc>
        <w:tc>
          <w:tcPr>
            <w:tcW w:w="1045" w:type="dxa"/>
          </w:tcPr>
          <w:p w:rsidR="00A80F4B" w:rsidRPr="00A77C38" w:rsidRDefault="00A80F4B" w:rsidP="00A80F4B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A80F4B" w:rsidRPr="00A77C38" w:rsidRDefault="00A80F4B" w:rsidP="00B206A1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F120B1" w:rsidRPr="00A77C38" w:rsidRDefault="00F120B1" w:rsidP="00B206A1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footerReference w:type="default" r:id="rId9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10775" w:type="dxa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2633"/>
        <w:gridCol w:w="2633"/>
        <w:gridCol w:w="2876"/>
      </w:tblGrid>
      <w:tr w:rsidR="00A80F4B" w:rsidRPr="00A77C38" w:rsidTr="00A80F4B">
        <w:tc>
          <w:tcPr>
            <w:tcW w:w="2633" w:type="dxa"/>
          </w:tcPr>
          <w:p w:rsidR="00A80F4B" w:rsidRPr="00DA6B16" w:rsidRDefault="00A80F4B" w:rsidP="00B4699B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DA6B16">
              <w:rPr>
                <w:rFonts w:ascii="Arial" w:hAnsi="Arial" w:cs="Arial"/>
                <w:b/>
              </w:rPr>
              <w:lastRenderedPageBreak/>
              <w:t>Email:</w:t>
            </w:r>
          </w:p>
        </w:tc>
        <w:tc>
          <w:tcPr>
            <w:tcW w:w="2633" w:type="dxa"/>
          </w:tcPr>
          <w:p w:rsidR="00A80F4B" w:rsidRPr="00A77C38" w:rsidRDefault="0097314D" w:rsidP="00B4699B">
            <w:pPr>
              <w:spacing w:beforeLines="50" w:before="120"/>
              <w:rPr>
                <w:rFonts w:ascii="Arial" w:hAnsi="Arial" w:cs="Arial"/>
              </w:rPr>
            </w:pPr>
            <w:hyperlink r:id="rId10" w:history="1">
              <w:r w:rsidR="007208E9" w:rsidRPr="00F23352">
                <w:rPr>
                  <w:rStyle w:val="Hyperlink"/>
                  <w:rFonts w:ascii="Arial" w:hAnsi="Arial" w:cs="Arial"/>
                </w:rPr>
                <w:t>robert.goad@omes.ok.gov</w:t>
              </w:r>
            </w:hyperlink>
            <w:r w:rsidR="00A80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</w:tcPr>
          <w:p w:rsidR="00A80F4B" w:rsidRPr="00A77C38" w:rsidRDefault="00A80F4B" w:rsidP="00B206A1">
            <w:pPr>
              <w:spacing w:beforeLines="50"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A80F4B" w:rsidRPr="00A77C38" w:rsidRDefault="00A80F4B" w:rsidP="00B206A1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1" w:rsidRDefault="00F120B1" w:rsidP="00F120B1">
      <w:r>
        <w:separator/>
      </w:r>
    </w:p>
  </w:endnote>
  <w:endnote w:type="continuationSeparator" w:id="0">
    <w:p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CA0CA8">
      <w:rPr>
        <w:sz w:val="16"/>
        <w:szCs w:val="16"/>
      </w:rPr>
      <w:t>Management and Enterprise Services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1764ED" w:rsidRPr="005C5237" w:rsidRDefault="009470CE" w:rsidP="00887277">
    <w:pPr>
      <w:pStyle w:val="Footer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</w:t>
    </w:r>
    <w:r w:rsidR="00836081">
      <w:rPr>
        <w:rFonts w:cs="Times New Roman"/>
        <w:sz w:val="16"/>
        <w:szCs w:val="16"/>
      </w:rPr>
      <w:t>o</w:t>
    </w:r>
    <w:r w:rsidR="00CA0CA8">
      <w:rPr>
        <w:rFonts w:cs="Times New Roman"/>
        <w:sz w:val="16"/>
        <w:szCs w:val="16"/>
      </w:rPr>
      <w:t>mes</w:t>
    </w:r>
    <w:r>
      <w:rPr>
        <w:rFonts w:cs="Times New Roman"/>
        <w:sz w:val="16"/>
        <w:szCs w:val="16"/>
      </w:rPr>
      <w:t>.ok.gov</w:t>
    </w:r>
  </w:p>
  <w:p w:rsidR="001764ED" w:rsidRDefault="0097314D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CA0CA8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CA0CA8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A67CF">
            <w:rPr>
              <w:rFonts w:ascii="Arial" w:hAnsi="Arial"/>
              <w:b/>
              <w:sz w:val="16"/>
            </w:rPr>
            <w:t>75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 w:rsidR="009A67CF">
            <w:rPr>
              <w:rFonts w:ascii="Arial" w:hAnsi="Arial"/>
              <w:b/>
              <w:sz w:val="16"/>
            </w:rPr>
            <w:t>01/2012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CA0CA8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97314D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F6AA6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97314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1" w:rsidRDefault="00F120B1" w:rsidP="00F120B1">
      <w:r>
        <w:separator/>
      </w:r>
    </w:p>
  </w:footnote>
  <w:footnote w:type="continuationSeparator" w:id="0">
    <w:p w:rsidR="00F120B1" w:rsidRDefault="00F120B1" w:rsidP="00F1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1"/>
    <w:rsid w:val="00130066"/>
    <w:rsid w:val="003A0291"/>
    <w:rsid w:val="004A4B56"/>
    <w:rsid w:val="004F6AA6"/>
    <w:rsid w:val="00541B2C"/>
    <w:rsid w:val="0062191F"/>
    <w:rsid w:val="00626B87"/>
    <w:rsid w:val="00671929"/>
    <w:rsid w:val="007208E9"/>
    <w:rsid w:val="007642B5"/>
    <w:rsid w:val="00784995"/>
    <w:rsid w:val="007B1DEC"/>
    <w:rsid w:val="007F69BF"/>
    <w:rsid w:val="00836081"/>
    <w:rsid w:val="00841DDF"/>
    <w:rsid w:val="008E444D"/>
    <w:rsid w:val="009470CE"/>
    <w:rsid w:val="0097314D"/>
    <w:rsid w:val="009A67CF"/>
    <w:rsid w:val="00A75608"/>
    <w:rsid w:val="00A77C38"/>
    <w:rsid w:val="00A80F4B"/>
    <w:rsid w:val="00A901BA"/>
    <w:rsid w:val="00AD7493"/>
    <w:rsid w:val="00B206A1"/>
    <w:rsid w:val="00CA0CA8"/>
    <w:rsid w:val="00CC1BA1"/>
    <w:rsid w:val="00D4551B"/>
    <w:rsid w:val="00DA6B16"/>
    <w:rsid w:val="00E63FD2"/>
    <w:rsid w:val="00F019B0"/>
    <w:rsid w:val="00F10FDE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.goad@omes.ok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OSF</cp:lastModifiedBy>
  <cp:revision>2</cp:revision>
  <dcterms:created xsi:type="dcterms:W3CDTF">2015-10-07T17:04:00Z</dcterms:created>
  <dcterms:modified xsi:type="dcterms:W3CDTF">2015-10-07T17:04:00Z</dcterms:modified>
</cp:coreProperties>
</file>